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86" w:type="dxa"/>
        <w:tblCellSpacing w:w="7" w:type="dxa"/>
        <w:tblCellMar>
          <w:top w:w="15" w:type="dxa"/>
          <w:left w:w="15" w:type="dxa"/>
          <w:bottom w:w="15" w:type="dxa"/>
          <w:right w:w="15" w:type="dxa"/>
        </w:tblCellMar>
        <w:tblLook w:val="04A0" w:firstRow="1" w:lastRow="0" w:firstColumn="1" w:lastColumn="0" w:noHBand="0" w:noVBand="1"/>
      </w:tblPr>
      <w:tblGrid>
        <w:gridCol w:w="71"/>
        <w:gridCol w:w="9015"/>
      </w:tblGrid>
      <w:tr w:rsidR="00156E5D" w:rsidRPr="00156E5D" w14:paraId="7546C37F" w14:textId="77777777" w:rsidTr="00FF2FE7">
        <w:trPr>
          <w:tblCellSpacing w:w="7" w:type="dxa"/>
        </w:trPr>
        <w:tc>
          <w:tcPr>
            <w:tcW w:w="50" w:type="dxa"/>
            <w:vAlign w:val="center"/>
            <w:hideMark/>
          </w:tcPr>
          <w:p w14:paraId="724346B2" w14:textId="77777777" w:rsidR="00156E5D" w:rsidRPr="00156E5D" w:rsidRDefault="00156E5D" w:rsidP="00650605">
            <w:pPr>
              <w:spacing w:after="0" w:line="360" w:lineRule="auto"/>
              <w:jc w:val="both"/>
              <w:rPr>
                <w:rFonts w:ascii="Times New Roman" w:eastAsia="Times New Roman" w:hAnsi="Times New Roman" w:cs="Times New Roman"/>
                <w:sz w:val="24"/>
                <w:szCs w:val="24"/>
                <w:lang w:eastAsia="pl-PL"/>
              </w:rPr>
            </w:pPr>
          </w:p>
        </w:tc>
        <w:tc>
          <w:tcPr>
            <w:tcW w:w="0" w:type="auto"/>
            <w:vAlign w:val="center"/>
            <w:hideMark/>
          </w:tcPr>
          <w:p w14:paraId="56931039" w14:textId="78C80776" w:rsidR="00156E5D" w:rsidRPr="00650605" w:rsidRDefault="00156E5D" w:rsidP="00D84B1B">
            <w:pPr>
              <w:spacing w:after="0" w:line="360" w:lineRule="auto"/>
              <w:jc w:val="center"/>
              <w:rPr>
                <w:rStyle w:val="markedcontent"/>
                <w:rFonts w:ascii="Times New Roman" w:hAnsi="Times New Roman" w:cs="Times New Roman"/>
                <w:b/>
                <w:bCs/>
                <w:sz w:val="24"/>
                <w:szCs w:val="24"/>
              </w:rPr>
            </w:pPr>
            <w:r w:rsidRPr="00650605">
              <w:rPr>
                <w:rStyle w:val="markedcontent"/>
                <w:rFonts w:ascii="Times New Roman" w:hAnsi="Times New Roman" w:cs="Times New Roman"/>
                <w:b/>
                <w:bCs/>
                <w:sz w:val="24"/>
                <w:szCs w:val="24"/>
              </w:rPr>
              <w:t>OGŁOSZENIE</w:t>
            </w:r>
            <w:r w:rsidRPr="00650605">
              <w:rPr>
                <w:rFonts w:ascii="Times New Roman" w:hAnsi="Times New Roman" w:cs="Times New Roman"/>
                <w:b/>
                <w:bCs/>
                <w:sz w:val="24"/>
                <w:szCs w:val="24"/>
              </w:rPr>
              <w:br/>
            </w:r>
            <w:r w:rsidRPr="00650605">
              <w:rPr>
                <w:rStyle w:val="markedcontent"/>
                <w:rFonts w:ascii="Times New Roman" w:hAnsi="Times New Roman" w:cs="Times New Roman"/>
                <w:b/>
                <w:bCs/>
                <w:sz w:val="24"/>
                <w:szCs w:val="24"/>
              </w:rPr>
              <w:t>ZARZĄDU MABION SPÓŁKA AKCYJNA</w:t>
            </w:r>
            <w:r w:rsidRPr="00650605">
              <w:rPr>
                <w:rFonts w:ascii="Times New Roman" w:hAnsi="Times New Roman" w:cs="Times New Roman"/>
                <w:b/>
                <w:bCs/>
                <w:sz w:val="24"/>
                <w:szCs w:val="24"/>
              </w:rPr>
              <w:br/>
            </w:r>
            <w:r w:rsidRPr="00650605">
              <w:rPr>
                <w:rStyle w:val="markedcontent"/>
                <w:rFonts w:ascii="Times New Roman" w:hAnsi="Times New Roman" w:cs="Times New Roman"/>
                <w:b/>
                <w:bCs/>
                <w:sz w:val="24"/>
                <w:szCs w:val="24"/>
              </w:rPr>
              <w:t>O ZWOŁANIU ZWYCZAJNEGO WALNEGO ZGROMADZENIA</w:t>
            </w:r>
          </w:p>
          <w:p w14:paraId="2CD31FC5" w14:textId="3A76A39B" w:rsidR="00156E5D" w:rsidRPr="00650605" w:rsidRDefault="00156E5D" w:rsidP="00650605">
            <w:pPr>
              <w:spacing w:after="0" w:line="360" w:lineRule="auto"/>
              <w:jc w:val="both"/>
              <w:rPr>
                <w:rStyle w:val="markedcontent"/>
                <w:rFonts w:ascii="Times New Roman" w:hAnsi="Times New Roman" w:cs="Times New Roman"/>
                <w:sz w:val="24"/>
                <w:szCs w:val="24"/>
              </w:rPr>
            </w:pPr>
          </w:p>
          <w:p w14:paraId="746F3F62" w14:textId="77777777" w:rsidR="00156E5D" w:rsidRPr="00650605" w:rsidRDefault="00156E5D" w:rsidP="00650605">
            <w:pPr>
              <w:spacing w:after="0" w:line="360" w:lineRule="auto"/>
              <w:jc w:val="both"/>
              <w:rPr>
                <w:rFonts w:ascii="Times New Roman" w:eastAsia="Times New Roman" w:hAnsi="Times New Roman" w:cs="Times New Roman"/>
                <w:sz w:val="24"/>
                <w:szCs w:val="24"/>
                <w:lang w:eastAsia="pl-PL"/>
              </w:rPr>
            </w:pPr>
          </w:p>
          <w:p w14:paraId="19FC0B36" w14:textId="4CA026DE" w:rsidR="00156E5D" w:rsidRPr="00650605" w:rsidRDefault="00156E5D" w:rsidP="00650605">
            <w:pPr>
              <w:pStyle w:val="Bezodstpw"/>
              <w:spacing w:line="360" w:lineRule="auto"/>
              <w:rPr>
                <w:rFonts w:ascii="Times New Roman" w:hAnsi="Times New Roman" w:cs="Times New Roman"/>
                <w:sz w:val="24"/>
                <w:szCs w:val="24"/>
                <w:lang w:eastAsia="pl-PL"/>
              </w:rPr>
            </w:pPr>
            <w:r w:rsidRPr="00650605">
              <w:rPr>
                <w:rFonts w:ascii="Times New Roman" w:hAnsi="Times New Roman" w:cs="Times New Roman"/>
                <w:sz w:val="24"/>
                <w:szCs w:val="24"/>
                <w:lang w:eastAsia="pl-PL"/>
              </w:rPr>
              <w:t xml:space="preserve">Zarząd </w:t>
            </w:r>
            <w:proofErr w:type="spellStart"/>
            <w:r w:rsidRPr="00650605">
              <w:rPr>
                <w:rFonts w:ascii="Times New Roman" w:hAnsi="Times New Roman" w:cs="Times New Roman"/>
                <w:sz w:val="24"/>
                <w:szCs w:val="24"/>
                <w:lang w:eastAsia="pl-PL"/>
              </w:rPr>
              <w:t>Mabion</w:t>
            </w:r>
            <w:proofErr w:type="spellEnd"/>
            <w:r w:rsidRPr="00650605">
              <w:rPr>
                <w:rFonts w:ascii="Times New Roman" w:hAnsi="Times New Roman" w:cs="Times New Roman"/>
                <w:sz w:val="24"/>
                <w:szCs w:val="24"/>
                <w:lang w:eastAsia="pl-PL"/>
              </w:rPr>
              <w:t xml:space="preserve"> SA _"Spółka"_, działając na podstawie art. 395 § 1, art. 399 § 1, art. 4021 </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t>i art. 4022 Kodeksu spółek handlowych, zwołuje na dzień 7 czerwca 2016 roku, na godzinę 12:00, Zwyczajne Walne Zgromadzenie _"Walne Zgromadzenie Akcjonariuszy"_, które odbędzie się w Centrum Konferencyjnym przy ulicy Zielnej 37 w Warszawie.</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r>
            <w:r w:rsidR="00650605" w:rsidRPr="00650605">
              <w:rPr>
                <w:rFonts w:ascii="Times New Roman" w:hAnsi="Times New Roman" w:cs="Times New Roman"/>
                <w:sz w:val="24"/>
                <w:szCs w:val="24"/>
                <w:lang w:eastAsia="pl-PL"/>
              </w:rPr>
              <w:t>I. Porządek</w:t>
            </w:r>
            <w:r w:rsidR="00FF2FE7" w:rsidRPr="00650605">
              <w:rPr>
                <w:rFonts w:ascii="Times New Roman" w:hAnsi="Times New Roman" w:cs="Times New Roman"/>
                <w:sz w:val="24"/>
                <w:szCs w:val="24"/>
                <w:lang w:eastAsia="pl-PL"/>
              </w:rPr>
              <w:t xml:space="preserve"> </w:t>
            </w:r>
            <w:r w:rsidRPr="00650605">
              <w:rPr>
                <w:rFonts w:ascii="Times New Roman" w:hAnsi="Times New Roman" w:cs="Times New Roman"/>
                <w:sz w:val="24"/>
                <w:szCs w:val="24"/>
                <w:lang w:eastAsia="pl-PL"/>
              </w:rPr>
              <w:t>obrad:</w:t>
            </w:r>
            <w:r w:rsidRPr="00650605">
              <w:rPr>
                <w:rFonts w:ascii="Times New Roman" w:hAnsi="Times New Roman" w:cs="Times New Roman"/>
                <w:sz w:val="24"/>
                <w:szCs w:val="24"/>
                <w:lang w:eastAsia="pl-PL"/>
              </w:rPr>
              <w:br/>
              <w:t>1</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Otwarcie Walnego Zgromadzenia Akcjonariuszy.</w:t>
            </w:r>
            <w:r w:rsidRPr="00650605">
              <w:rPr>
                <w:rFonts w:ascii="Times New Roman" w:hAnsi="Times New Roman" w:cs="Times New Roman"/>
                <w:sz w:val="24"/>
                <w:szCs w:val="24"/>
                <w:lang w:eastAsia="pl-PL"/>
              </w:rPr>
              <w:br/>
              <w:t>2</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Wybór Przewodniczącego Walnego Zgromadzenia Akcjonariuszy.</w:t>
            </w:r>
            <w:r w:rsidRPr="00650605">
              <w:rPr>
                <w:rFonts w:ascii="Times New Roman" w:hAnsi="Times New Roman" w:cs="Times New Roman"/>
                <w:sz w:val="24"/>
                <w:szCs w:val="24"/>
                <w:lang w:eastAsia="pl-PL"/>
              </w:rPr>
              <w:br/>
              <w:t>3</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Stwierdzenie prawidłowości zwołania Walnego Zgromadzenia Akcjonariuszy </w:t>
            </w:r>
            <w:r w:rsid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t>i jego zdolności do podejmowania uchwał.</w:t>
            </w:r>
            <w:r w:rsidRPr="00650605">
              <w:rPr>
                <w:rFonts w:ascii="Times New Roman" w:hAnsi="Times New Roman" w:cs="Times New Roman"/>
                <w:sz w:val="24"/>
                <w:szCs w:val="24"/>
                <w:lang w:eastAsia="pl-PL"/>
              </w:rPr>
              <w:br/>
              <w:t>4</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Przyjęcie porządku obrad Walnego Zgromadzenia Akcjonariuszy.</w:t>
            </w:r>
            <w:r w:rsidRPr="00650605">
              <w:rPr>
                <w:rFonts w:ascii="Times New Roman" w:hAnsi="Times New Roman" w:cs="Times New Roman"/>
                <w:sz w:val="24"/>
                <w:szCs w:val="24"/>
                <w:lang w:eastAsia="pl-PL"/>
              </w:rPr>
              <w:br/>
              <w:t>5</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Wybór Komisji Skrutacyjnej Walnego Zgromadzenia Akcjonariuszy.</w:t>
            </w:r>
            <w:r w:rsidRPr="00650605">
              <w:rPr>
                <w:rFonts w:ascii="Times New Roman" w:hAnsi="Times New Roman" w:cs="Times New Roman"/>
                <w:sz w:val="24"/>
                <w:szCs w:val="24"/>
                <w:lang w:eastAsia="pl-PL"/>
              </w:rPr>
              <w:br/>
              <w:t>6</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w:t>
            </w:r>
            <w:r w:rsidRPr="00650605">
              <w:rPr>
                <w:rFonts w:ascii="Times New Roman" w:hAnsi="Times New Roman" w:cs="Times New Roman"/>
                <w:sz w:val="24"/>
                <w:szCs w:val="24"/>
              </w:rPr>
              <w:t xml:space="preserve">Rozpatrzenie sprawozdania Zarządu z działalności Spółki za rok obrotowy 2015, sprawozdania finansowego Spółki za rok obrotowy 2015, wniosku Zarządu w sprawie pokrycia straty za rok obrotowy 2015 oraz rozpatrzenie sprawozdania Rady Nadzorczej </w:t>
            </w:r>
            <w:r w:rsidRPr="00650605">
              <w:rPr>
                <w:rFonts w:ascii="Times New Roman" w:hAnsi="Times New Roman" w:cs="Times New Roman"/>
                <w:sz w:val="24"/>
                <w:szCs w:val="24"/>
              </w:rPr>
              <w:br/>
              <w:t xml:space="preserve">z wyników oceny sprawozdania finansowego, sprawozdania Zarządu z działalności Spółki </w:t>
            </w:r>
            <w:r w:rsidRPr="00650605">
              <w:rPr>
                <w:rFonts w:ascii="Times New Roman" w:hAnsi="Times New Roman" w:cs="Times New Roman"/>
                <w:sz w:val="24"/>
                <w:szCs w:val="24"/>
              </w:rPr>
              <w:br/>
              <w:t>i wniosku Zarządu co do pokrycia straty za rok obrotowy 2015.</w:t>
            </w:r>
            <w:r w:rsidRPr="00650605">
              <w:rPr>
                <w:rFonts w:ascii="Times New Roman" w:hAnsi="Times New Roman" w:cs="Times New Roman"/>
                <w:sz w:val="24"/>
                <w:szCs w:val="24"/>
                <w:lang w:eastAsia="pl-PL"/>
              </w:rPr>
              <w:br/>
              <w:t>7</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Rozpatrzenie sprawozdania Rady Nadzorczej za rok obrotowy 2015 uwzględniającego </w:t>
            </w:r>
            <w:r w:rsidRPr="00650605">
              <w:rPr>
                <w:rFonts w:ascii="Times New Roman" w:hAnsi="Times New Roman" w:cs="Times New Roman"/>
                <w:sz w:val="24"/>
                <w:szCs w:val="24"/>
                <w:lang w:eastAsia="pl-PL"/>
              </w:rPr>
              <w:t>w</w:t>
            </w:r>
            <w:r w:rsidRPr="00650605">
              <w:rPr>
                <w:rFonts w:ascii="Times New Roman" w:hAnsi="Times New Roman" w:cs="Times New Roman"/>
                <w:sz w:val="24"/>
                <w:szCs w:val="24"/>
                <w:lang w:eastAsia="pl-PL"/>
              </w:rPr>
              <w:t>ymogi Dobrych Praktyk Spółek Notowanych na Giełdzie Papierów Wartościowych.</w:t>
            </w:r>
            <w:r w:rsidRPr="00650605">
              <w:rPr>
                <w:rFonts w:ascii="Times New Roman" w:hAnsi="Times New Roman" w:cs="Times New Roman"/>
                <w:sz w:val="24"/>
                <w:szCs w:val="24"/>
                <w:lang w:eastAsia="pl-PL"/>
              </w:rPr>
              <w:br/>
              <w:t>8</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zatwierdzenia sprawozdania Zarządu z działalności Spółki </w:t>
            </w:r>
            <w:r w:rsid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t>za rok obrotowy 2015.</w:t>
            </w:r>
            <w:r w:rsidRPr="00650605">
              <w:rPr>
                <w:rFonts w:ascii="Times New Roman" w:hAnsi="Times New Roman" w:cs="Times New Roman"/>
                <w:sz w:val="24"/>
                <w:szCs w:val="24"/>
                <w:lang w:eastAsia="pl-PL"/>
              </w:rPr>
              <w:br/>
              <w:t>9</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zatwierdzenia sprawozdania finansowego Spółki za rok obrotowy 2015.</w:t>
            </w:r>
            <w:r w:rsidRPr="00650605">
              <w:rPr>
                <w:rFonts w:ascii="Times New Roman" w:hAnsi="Times New Roman" w:cs="Times New Roman"/>
                <w:sz w:val="24"/>
                <w:szCs w:val="24"/>
                <w:lang w:eastAsia="pl-PL"/>
              </w:rPr>
              <w:br/>
              <w:t>10</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pokrycia straty za rok obrotowy 2015.</w:t>
            </w:r>
            <w:r w:rsidRPr="00650605">
              <w:rPr>
                <w:rFonts w:ascii="Times New Roman" w:hAnsi="Times New Roman" w:cs="Times New Roman"/>
                <w:sz w:val="24"/>
                <w:szCs w:val="24"/>
                <w:lang w:eastAsia="pl-PL"/>
              </w:rPr>
              <w:br/>
              <w:t>11</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udzielenia absolutorium Panu Maciejowi Wieczorkowi - Prezesowi Zarządu z wykonania przez niego obowiązków w roku obrotowym 2015.</w:t>
            </w:r>
            <w:r w:rsidRPr="00650605">
              <w:rPr>
                <w:rFonts w:ascii="Times New Roman" w:hAnsi="Times New Roman" w:cs="Times New Roman"/>
                <w:sz w:val="24"/>
                <w:szCs w:val="24"/>
                <w:lang w:eastAsia="pl-PL"/>
              </w:rPr>
              <w:br/>
              <w:t>12</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udzielenia absolutorium Panu Jarosławowi Walczakowi - Członkowi Zarządu z wykonania przez niego obowiązków w roku obrotowym 2015.</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lastRenderedPageBreak/>
              <w:t>13</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udzielenia absolutorium Panu Sławomirowi Jarosowi - Członkowi Zarządu z wykonania przez niego obowiązków w roku obrotowym 2015.</w:t>
            </w:r>
            <w:r w:rsidRPr="00650605">
              <w:rPr>
                <w:rFonts w:ascii="Times New Roman" w:hAnsi="Times New Roman" w:cs="Times New Roman"/>
                <w:sz w:val="24"/>
                <w:szCs w:val="24"/>
                <w:lang w:eastAsia="pl-PL"/>
              </w:rPr>
              <w:br/>
              <w:t>14</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udzielenia absolutorium Panu Arturowi Chabowskiemu - Członkowi Zarządu z wykonania przez niego obowiązków w roku obrotowym 2015.</w:t>
            </w:r>
            <w:r w:rsidRPr="00650605">
              <w:rPr>
                <w:rFonts w:ascii="Times New Roman" w:hAnsi="Times New Roman" w:cs="Times New Roman"/>
                <w:sz w:val="24"/>
                <w:szCs w:val="24"/>
                <w:lang w:eastAsia="pl-PL"/>
              </w:rPr>
              <w:br/>
              <w:t>15</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udzielenia absolutorium Panu Robertowi Aleksandrowiczowi - Przewodniczącemu Rady Nadzorczej z wykonania przez niego obowiązków w roku obrotowym 2015.</w:t>
            </w:r>
            <w:r w:rsidRPr="00650605">
              <w:rPr>
                <w:rFonts w:ascii="Times New Roman" w:hAnsi="Times New Roman" w:cs="Times New Roman"/>
                <w:sz w:val="24"/>
                <w:szCs w:val="24"/>
                <w:lang w:eastAsia="pl-PL"/>
              </w:rPr>
              <w:br/>
              <w:t>16</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udzielenia absolutorium Panu Bogdanowi Manowskiemu - Członkowi Rady Nadzorczej z wykonania przez niego obowiązków w roku obrotowym 2015.</w:t>
            </w:r>
            <w:r w:rsidRPr="00650605">
              <w:rPr>
                <w:rFonts w:ascii="Times New Roman" w:hAnsi="Times New Roman" w:cs="Times New Roman"/>
                <w:sz w:val="24"/>
                <w:szCs w:val="24"/>
                <w:lang w:eastAsia="pl-PL"/>
              </w:rPr>
              <w:br/>
              <w:t>17</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udzielenia absolutorium Panu Grzegorzowi Stefańskiemu - Członkowi Rady Nadzorczej z wykonania przez niego obowiązków w roku obrotowym 2015.</w:t>
            </w:r>
            <w:r w:rsidRPr="00650605">
              <w:rPr>
                <w:rFonts w:ascii="Times New Roman" w:hAnsi="Times New Roman" w:cs="Times New Roman"/>
                <w:sz w:val="24"/>
                <w:szCs w:val="24"/>
                <w:lang w:eastAsia="pl-PL"/>
              </w:rPr>
              <w:br/>
              <w:t>18</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udzielenia absolutorium Panu Tadeuszowi Pietrusze - Członkowi Rady Nadzorczej z wykonania przez niego obowiązków w roku obrotowym 2015.</w:t>
            </w:r>
            <w:r w:rsidRPr="00650605">
              <w:rPr>
                <w:rFonts w:ascii="Times New Roman" w:hAnsi="Times New Roman" w:cs="Times New Roman"/>
                <w:sz w:val="24"/>
                <w:szCs w:val="24"/>
                <w:lang w:eastAsia="pl-PL"/>
              </w:rPr>
              <w:br/>
              <w:t>19</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udzielenia absolutorium Panu Jackowi Nowakowi - Członkowi Rady Nadzorczej z wykonania przez niego obowiązków w roku obrotowym 2015.</w:t>
            </w:r>
            <w:r w:rsidRPr="00650605">
              <w:rPr>
                <w:rFonts w:ascii="Times New Roman" w:hAnsi="Times New Roman" w:cs="Times New Roman"/>
                <w:sz w:val="24"/>
                <w:szCs w:val="24"/>
                <w:lang w:eastAsia="pl-PL"/>
              </w:rPr>
              <w:br/>
              <w:t>20</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udzielenia absolutorium Panu Tomaszowi Jasnemu - Członkowi Rady Nadzorczej z wykonania przez niego obowiązków w roku obrotowym 2015.</w:t>
            </w:r>
            <w:r w:rsidRPr="00650605">
              <w:rPr>
                <w:rFonts w:ascii="Times New Roman" w:hAnsi="Times New Roman" w:cs="Times New Roman"/>
                <w:sz w:val="24"/>
                <w:szCs w:val="24"/>
                <w:lang w:eastAsia="pl-PL"/>
              </w:rPr>
              <w:br/>
              <w:t>21</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udzielenia absolutorium Panu Arturowi Chabowskiemu - Członkowi Rady Nadzorczej z wykonania przez niego obowiązków w roku obrotowym 2015.</w:t>
            </w:r>
            <w:r w:rsidRPr="00650605">
              <w:rPr>
                <w:rFonts w:ascii="Times New Roman" w:hAnsi="Times New Roman" w:cs="Times New Roman"/>
                <w:sz w:val="24"/>
                <w:szCs w:val="24"/>
                <w:lang w:eastAsia="pl-PL"/>
              </w:rPr>
              <w:br/>
              <w:t>22</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powołania nowego członka Rady Nadzorczej.</w:t>
            </w:r>
            <w:r w:rsidRPr="00650605">
              <w:rPr>
                <w:rFonts w:ascii="Times New Roman" w:hAnsi="Times New Roman" w:cs="Times New Roman"/>
                <w:sz w:val="24"/>
                <w:szCs w:val="24"/>
                <w:lang w:eastAsia="pl-PL"/>
              </w:rPr>
              <w:br/>
              <w:t>23</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zmiany § 3 Statutu Spółki, w związku ze zmianą siedziby Spółki.</w:t>
            </w:r>
            <w:r w:rsidRPr="00650605">
              <w:rPr>
                <w:rFonts w:ascii="Times New Roman" w:hAnsi="Times New Roman" w:cs="Times New Roman"/>
                <w:sz w:val="24"/>
                <w:szCs w:val="24"/>
                <w:lang w:eastAsia="pl-PL"/>
              </w:rPr>
              <w:br/>
              <w:t>24</w:t>
            </w:r>
            <w:r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Podjęcie uchwały w sprawie upoważnienia Rady Nadzorczej do uchwalenia tekstu jednolitego Statutu Spółki.</w:t>
            </w:r>
            <w:r w:rsidRPr="00650605">
              <w:rPr>
                <w:rFonts w:ascii="Times New Roman" w:hAnsi="Times New Roman" w:cs="Times New Roman"/>
                <w:sz w:val="24"/>
                <w:szCs w:val="24"/>
                <w:lang w:eastAsia="pl-PL"/>
              </w:rPr>
              <w:br/>
              <w:t>25</w:t>
            </w:r>
            <w:r w:rsidR="00FF2FE7"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Wolne wnioski.</w:t>
            </w:r>
            <w:r w:rsidRPr="00650605">
              <w:rPr>
                <w:rFonts w:ascii="Times New Roman" w:hAnsi="Times New Roman" w:cs="Times New Roman"/>
                <w:sz w:val="24"/>
                <w:szCs w:val="24"/>
                <w:lang w:eastAsia="pl-PL"/>
              </w:rPr>
              <w:br/>
              <w:t>26</w:t>
            </w:r>
            <w:r w:rsidR="00FF2FE7" w:rsidRPr="00650605">
              <w:rPr>
                <w:rFonts w:ascii="Times New Roman" w:hAnsi="Times New Roman" w:cs="Times New Roman"/>
                <w:sz w:val="24"/>
                <w:szCs w:val="24"/>
                <w:lang w:eastAsia="pl-PL"/>
              </w:rPr>
              <w:t>.</w:t>
            </w:r>
            <w:r w:rsidRPr="00650605">
              <w:rPr>
                <w:rFonts w:ascii="Times New Roman" w:hAnsi="Times New Roman" w:cs="Times New Roman"/>
                <w:sz w:val="24"/>
                <w:szCs w:val="24"/>
                <w:lang w:eastAsia="pl-PL"/>
              </w:rPr>
              <w:t xml:space="preserve"> Zamknięcie obrad Walnego Zgromadzenia Akcjonariuszy.</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lastRenderedPageBreak/>
              <w:t>II. Dzień rejestracji uczestnictwa w Walnym Zgromadzeniu Akcjonariuszy</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Dniem rejestracji uczestnictwa w Walnym Zgromadzeniu Akcjonariuszy jest dzień 22 maja 2016 roku _"Dzień Rejestracji"_. Dzień Rejestracji jest jednolity dla uprawnionych z akcji na okaziciela i akcji imiennych.</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 xml:space="preserve">III. Prawo akcjonariusza do uczestniczenia w Walnym Zgromadzeniu Akcjonariuszy </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Zarząd Spółki informuje, że prawo uczestniczenia w Walnym Zgromadzeniu Akcjonariuszy mają, stosownie do art. 4061 kodeksu spółek handlowych, tylko osoby będące akcjonariuszami Spółki na szesnaście dni przed datą Walnego Zgromadzenia Akcjonariuszy, tj. w Dniu Rejestracji przypadającym na dzień 22 maja 2016 roku.</w:t>
            </w:r>
            <w:r w:rsidRPr="00650605">
              <w:rPr>
                <w:rFonts w:ascii="Times New Roman" w:hAnsi="Times New Roman" w:cs="Times New Roman"/>
                <w:sz w:val="24"/>
                <w:szCs w:val="24"/>
                <w:lang w:eastAsia="pl-PL"/>
              </w:rPr>
              <w:br/>
              <w:t xml:space="preserve">W przypadku uprawnionych z akcji na okaziciela mających postać dokumentu, uprawnione do uczestnictwa w Walnym Zgromadzeniu Akcjonariuszy będą osoby, które złożą dokumenty akcji w Spółce nie później niż w Dniu Rejestracji, tj. w dniu 22 maja 2016 roku i nie odbiorą ich przed zakończeniem tego dnia. Zamiast akcji mogą złożyć zaświadczenie wydane na dowód złożenia akcji u notariusza, w Alior Bank Spółka Akcyjna Oddział w Łomiankach _ul. Warszawska 98, 05 – 092 Warszawa_ lub w </w:t>
            </w:r>
            <w:proofErr w:type="spellStart"/>
            <w:r w:rsidRPr="00650605">
              <w:rPr>
                <w:rFonts w:ascii="Times New Roman" w:hAnsi="Times New Roman" w:cs="Times New Roman"/>
                <w:sz w:val="24"/>
                <w:szCs w:val="24"/>
                <w:lang w:eastAsia="pl-PL"/>
              </w:rPr>
              <w:t>Mercurius</w:t>
            </w:r>
            <w:proofErr w:type="spellEnd"/>
            <w:r w:rsidRPr="00650605">
              <w:rPr>
                <w:rFonts w:ascii="Times New Roman" w:hAnsi="Times New Roman" w:cs="Times New Roman"/>
                <w:sz w:val="24"/>
                <w:szCs w:val="24"/>
                <w:lang w:eastAsia="pl-PL"/>
              </w:rPr>
              <w:t xml:space="preserve"> Dom Maklerski Sp. z o.o. _</w:t>
            </w:r>
            <w:proofErr w:type="spellStart"/>
            <w:r w:rsidRPr="00650605">
              <w:rPr>
                <w:rFonts w:ascii="Times New Roman" w:hAnsi="Times New Roman" w:cs="Times New Roman"/>
                <w:sz w:val="24"/>
                <w:szCs w:val="24"/>
                <w:lang w:eastAsia="pl-PL"/>
              </w:rPr>
              <w:t>Mercurius</w:t>
            </w:r>
            <w:proofErr w:type="spellEnd"/>
            <w:r w:rsidRPr="00650605">
              <w:rPr>
                <w:rFonts w:ascii="Times New Roman" w:hAnsi="Times New Roman" w:cs="Times New Roman"/>
                <w:sz w:val="24"/>
                <w:szCs w:val="24"/>
                <w:lang w:eastAsia="pl-PL"/>
              </w:rPr>
              <w:t xml:space="preserve"> Securities ul. Śmiała 26, 01 – 523 Warszawa_.</w:t>
            </w:r>
            <w:r w:rsidRPr="00650605">
              <w:rPr>
                <w:rFonts w:ascii="Times New Roman" w:hAnsi="Times New Roman" w:cs="Times New Roman"/>
                <w:sz w:val="24"/>
                <w:szCs w:val="24"/>
                <w:lang w:eastAsia="pl-PL"/>
              </w:rPr>
              <w:br/>
              <w:t>W przypadku uprawnionych ze zdematerializowanych akcji na okaziciela, uprawnione do uczestnictwa w Walnym Zgromadzeniu Akcjonariuszy będą osoby, które w okresie od ogłoszenia o zwołaniu Walnego Zgromadzenia Akcjonariuszy, tj. od dnia 11 maja 2016 roku do pierwszego dnia powszedniego po Dniu Rejestracji, tj. do dnia 23 maja 2016 roku, przedstawią podmiotowi prowadzącemu rachunek papierów wartościowych, na którym zapisane są akcje, żądanie wystawienia imiennego zaświadczenia o prawie uczestnictwa w Walnym Zgromadzeniu Akcjonariuszy.</w:t>
            </w:r>
            <w:r w:rsidRPr="00650605">
              <w:rPr>
                <w:rFonts w:ascii="Times New Roman" w:hAnsi="Times New Roman" w:cs="Times New Roman"/>
                <w:sz w:val="24"/>
                <w:szCs w:val="24"/>
                <w:lang w:eastAsia="pl-PL"/>
              </w:rPr>
              <w:br/>
              <w:t>Uprawnieni z akcji imiennych i świadectw tymczasowych oraz zastawnicy i użytkownicy, którym przysługuje prawo głosu, mają prawo uczestniczenia w Walnym Zgromadzeniu Akcjonariuszy, jeżeli są wpisani do księgi akcyjnej w Dniu Rejestracji, tj. w dniu 22 maja 2016 r.</w:t>
            </w:r>
            <w:r w:rsidRPr="00650605">
              <w:rPr>
                <w:rFonts w:ascii="Times New Roman" w:hAnsi="Times New Roman" w:cs="Times New Roman"/>
                <w:sz w:val="24"/>
                <w:szCs w:val="24"/>
                <w:lang w:eastAsia="pl-PL"/>
              </w:rPr>
              <w:br/>
              <w:t xml:space="preserve">Lista akcjonariuszy uprawnionych do uczestnictwa w Walnym Zgromadzeniu Akcjonariuszy zostanie sporządzona na podstawie: _i_ wykazu udostępnionego przez podmiot prowadzący depozyt papierów wartościowych _Krajowy Depozyt Papierów Wartościowych, dalej </w:t>
            </w:r>
            <w:r w:rsidRPr="00650605">
              <w:rPr>
                <w:rFonts w:ascii="Times New Roman" w:hAnsi="Times New Roman" w:cs="Times New Roman"/>
                <w:sz w:val="24"/>
                <w:szCs w:val="24"/>
                <w:lang w:eastAsia="pl-PL"/>
              </w:rPr>
              <w:lastRenderedPageBreak/>
              <w:t>"KDPW"_, a sporządzonego na podstawie wystawionych przez podmioty prowadzące rachunki papierów wartościowych zaświadczeń o prawie uczestnictwa w Walnym Zgromadzeniu Akcjonariuszy, _ii_ złożonych dokumentów akcji, oraz _iii_ księgi akcyjnej.</w:t>
            </w:r>
            <w:r w:rsidRPr="00650605">
              <w:rPr>
                <w:rFonts w:ascii="Times New Roman" w:hAnsi="Times New Roman" w:cs="Times New Roman"/>
                <w:sz w:val="24"/>
                <w:szCs w:val="24"/>
                <w:lang w:eastAsia="pl-PL"/>
              </w:rPr>
              <w:br/>
              <w:t>Na trzy dni powszednie przed odbyciem Walnego Zgromadzenia Akcjonariuszy, tj. w dniach 2, 3 i 6 czerwca 2016 roku, w godzinach od 8:00 do 15:00 lista akcjonariuszy uprawnionych do uczestnictwa w Walnym Zgromadzeniu Akcjonariuszy zostanie wyłożona do wglądu w lokalu Zarządu Spółki przy ulicy Józefów nr 9 w Kutnie.</w:t>
            </w:r>
            <w:r w:rsidRPr="00650605">
              <w:rPr>
                <w:rFonts w:ascii="Times New Roman" w:hAnsi="Times New Roman" w:cs="Times New Roman"/>
                <w:sz w:val="24"/>
                <w:szCs w:val="24"/>
                <w:lang w:eastAsia="pl-PL"/>
              </w:rPr>
              <w:br/>
              <w:t>W okresie trzech dni powszednich przed odbyciem Walnego Zgromadzenia Akcjonariuszy, tj. w dniach 2, 3 i 6 czerwca 2016 roku, akcjonariusz Spółki może zażądać przesłania mu listy akcjonariuszy nieodpłatnie pocztą elektroniczną podając adres, na który lista powinna być wysłana. Żądanie przesłania listy akcjonariuszy należy złożyć w siedzibie Spółki lub przesłać na adres: info@mabion.eu. Żądanie powinno być sporządzone w formie pisemnej i podpisane przez akcjonariusza lub osoby uprawnione do reprezentacji akcjonariusza. Do żądania powinny zostać załączone kopie dokumentów potwierdzających tożsamość akcjonariusza lub osób działających w imieniu akcjonariusza, w tym:</w:t>
            </w:r>
            <w:r w:rsidRPr="00650605">
              <w:rPr>
                <w:rFonts w:ascii="Times New Roman" w:hAnsi="Times New Roman" w:cs="Times New Roman"/>
                <w:sz w:val="24"/>
                <w:szCs w:val="24"/>
                <w:lang w:eastAsia="pl-PL"/>
              </w:rPr>
              <w:br/>
              <w:t>_i_ w przypadku akcjonariusza będącego osobą fizyczną - kopia dowodu osobistego, paszportu lub innego dokumentu tożsamości akcjonariusza;</w:t>
            </w:r>
            <w:r w:rsidRPr="00650605">
              <w:rPr>
                <w:rFonts w:ascii="Times New Roman" w:hAnsi="Times New Roman" w:cs="Times New Roman"/>
                <w:sz w:val="24"/>
                <w:szCs w:val="24"/>
                <w:lang w:eastAsia="pl-PL"/>
              </w:rPr>
              <w:br/>
              <w:t>_ii_ w przypadku akcjonariusza niebędącego osobą fizyczną – kopia odpisu z Krajowego Rejestru Sądowego lub innego właściwego rejestru lub innego dokumentu potwierdzającego uprawnienie do reprezentacji akcjonariusza _np. nieprzerwany ciąg pełnomocnictw_;</w:t>
            </w:r>
            <w:r w:rsidRPr="00650605">
              <w:rPr>
                <w:rFonts w:ascii="Times New Roman" w:hAnsi="Times New Roman" w:cs="Times New Roman"/>
                <w:sz w:val="24"/>
                <w:szCs w:val="24"/>
                <w:lang w:eastAsia="pl-PL"/>
              </w:rPr>
              <w:br/>
              <w:t xml:space="preserve">_iii_ w przypadku zgłoszenia żądania przez pełnomocnika – kopia dokumentu pełnomocnictwa podpisana przez akcjonariusza lub osoby uprawnione do reprezentacji akcjonariusza _ew. nieprzerwany ciąg pełnomocnictw_, dokumenty z pkt _i _ </w:t>
            </w:r>
            <w:proofErr w:type="spellStart"/>
            <w:r w:rsidRPr="00650605">
              <w:rPr>
                <w:rFonts w:ascii="Times New Roman" w:hAnsi="Times New Roman" w:cs="Times New Roman"/>
                <w:sz w:val="24"/>
                <w:szCs w:val="24"/>
                <w:lang w:eastAsia="pl-PL"/>
              </w:rPr>
              <w:t>i</w:t>
            </w:r>
            <w:proofErr w:type="spellEnd"/>
            <w:r w:rsidRPr="00650605">
              <w:rPr>
                <w:rFonts w:ascii="Times New Roman" w:hAnsi="Times New Roman" w:cs="Times New Roman"/>
                <w:sz w:val="24"/>
                <w:szCs w:val="24"/>
                <w:lang w:eastAsia="pl-PL"/>
              </w:rPr>
              <w:t xml:space="preserve"> _ii_ wyżej dotyczące akcjonariusza, a także kopia dowodu osobistego, paszportu lub innego dokumentu tożsamości pełnomocnika, a w przypadku pełnomocnika niebędącego osobą fizyczną - kopia aktualnego odpisu z Krajowego Rejestru Sądowego lub innego właściwego rejestru lub innego dokumentu potwierdzającego uprawnienie osoby fizycznej _osób fizycznych_ do reprezentacji pełnomocnika _np. nieprzerwany ciąg pełnomocnictw_, oraz kopia dowodu osobistego, paszportu lub innego dokumentu tożsamości osoby fizycznej _osób fizycznych_ uprawnionych do reprezentowania pełnomocnika na Walnym Zgromadzeniu Akcjonariuszy.</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IV. Prawo akcjonariusza do żądania umieszczenia określonych spraw w porządku obrad Walnego Zgromadzenia Akcjonariuszy</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lastRenderedPageBreak/>
              <w:br/>
              <w:t>Akcjonariuszowi lub akcjonariuszom reprezentującym co najmniej jedną dwudziestą kapitału zakładowego przysługuje prawo żądania umieszczenia określonych spraw w porządku obrad Walnego Zgromadzenia Akcjonariuszy Spółki. Żądanie powinno zostać zgłoszone Zarządowi Spółki nie później niż na 21 dni przed terminem Walnego Zgromadzenia Akcjonariuszy. Żądanie powinno zawierać uzasadnienie lub projekt uchwały dotyczącej proponowanego punktu porządku obrad. Żądanie może zostać złożone na piśmie w siedzibie Spółki przy ulicy Józefów nr 9 w Kutnie lub w postaci elektronicznej przesłane na adres e-mail: info@mabion.eu.</w:t>
            </w:r>
            <w:r w:rsidRPr="00650605">
              <w:rPr>
                <w:rFonts w:ascii="Times New Roman" w:hAnsi="Times New Roman" w:cs="Times New Roman"/>
                <w:sz w:val="24"/>
                <w:szCs w:val="24"/>
                <w:lang w:eastAsia="pl-PL"/>
              </w:rPr>
              <w:br/>
              <w:t>Do ww. żądania powinno zostać załączone świadectwo depozytowe lub zaświadczenie o prawie uczestnictwa w Walnym Zgromadzeniu Akcjonariuszy wydane przez podmiot prowadzący rachunek papierów wartościowych, na którym zapisane są akcje Spółki posiadane przez akcjonariusza/akcjonariuszy, potwierdzające, że na dzień złożenia żądania jest on akcjonariuszem Spółki oraz, że reprezentuje co najmniej jedną dwudziestą kapitału zakładowego, a także kopie dokumentów potwierdzających tożsamość akcjonariusza lub osób działających w imieniu akcjonariusza, w tym:</w:t>
            </w:r>
            <w:r w:rsidRPr="00650605">
              <w:rPr>
                <w:rFonts w:ascii="Times New Roman" w:hAnsi="Times New Roman" w:cs="Times New Roman"/>
                <w:sz w:val="24"/>
                <w:szCs w:val="24"/>
                <w:lang w:eastAsia="pl-PL"/>
              </w:rPr>
              <w:br/>
              <w:t>_i_ w przypadku akcjonariusza będącego osobą fizyczną - kopia dowodu osobistego, paszportu lub innego dokumentu tożsamości akcjonariusza;</w:t>
            </w:r>
            <w:r w:rsidRPr="00650605">
              <w:rPr>
                <w:rFonts w:ascii="Times New Roman" w:hAnsi="Times New Roman" w:cs="Times New Roman"/>
                <w:sz w:val="24"/>
                <w:szCs w:val="24"/>
                <w:lang w:eastAsia="pl-PL"/>
              </w:rPr>
              <w:br/>
              <w:t>_ii_ w przypadku akcjonariusza niebędącego osobą fizyczną – kopia odpisu z Krajowego Rejestru Sądowego lub innego właściwego rejestru lub innego dokumentu potwierdzającego uprawnienie do reprezentacji akcjonariusza _np. nieprzerwany ciąg pełnomocnictw_;</w:t>
            </w:r>
            <w:r w:rsidRPr="00650605">
              <w:rPr>
                <w:rFonts w:ascii="Times New Roman" w:hAnsi="Times New Roman" w:cs="Times New Roman"/>
                <w:sz w:val="24"/>
                <w:szCs w:val="24"/>
                <w:lang w:eastAsia="pl-PL"/>
              </w:rPr>
              <w:br/>
              <w:t xml:space="preserve">_iii_ w przypadku zgłoszenia żądania przez pełnomocnika – kopia dokumentu pełnomocnictwa podpisana przez akcjonariusza lub osoby uprawnione do reprezentacji akcjonariusza _ew. nieprzerwany ciąg pełnomocnictw_, dokumenty z pkt _i_ </w:t>
            </w:r>
            <w:proofErr w:type="spellStart"/>
            <w:r w:rsidRPr="00650605">
              <w:rPr>
                <w:rFonts w:ascii="Times New Roman" w:hAnsi="Times New Roman" w:cs="Times New Roman"/>
                <w:sz w:val="24"/>
                <w:szCs w:val="24"/>
                <w:lang w:eastAsia="pl-PL"/>
              </w:rPr>
              <w:t>i</w:t>
            </w:r>
            <w:proofErr w:type="spellEnd"/>
            <w:r w:rsidRPr="00650605">
              <w:rPr>
                <w:rFonts w:ascii="Times New Roman" w:hAnsi="Times New Roman" w:cs="Times New Roman"/>
                <w:sz w:val="24"/>
                <w:szCs w:val="24"/>
                <w:lang w:eastAsia="pl-PL"/>
              </w:rPr>
              <w:t xml:space="preserve"> _ii_ wyżej dotyczące akcjonariusza, a także kopia dowodu osobistego, paszportu lub innego dokumentu tożsamości pełnomocnika, a w przypadku pełnomocnika niebędącego osobą fizyczną - kopia aktualnego odpisu z Krajowego Rejestru Sądowego lub innego właściwego rejestru lub innego dokumentu potwierdzającego uprawnienie osoby fizycznej _osób fizycznych_ do reprezentacji pełnomocnika _np. nieprzerwany ciąg pełnomocnictw_, oraz kopia dowodu osobistego, paszportu lub innego dokumentu tożsamości osoby fizycznej _osób fizycznych_ uprawnionych do reprezentowania pełnomocnika na Walnym Zgromadzeniu Akcjonariuszy.</w:t>
            </w:r>
            <w:r w:rsidRPr="00650605">
              <w:rPr>
                <w:rFonts w:ascii="Times New Roman" w:hAnsi="Times New Roman" w:cs="Times New Roman"/>
                <w:sz w:val="24"/>
                <w:szCs w:val="24"/>
                <w:lang w:eastAsia="pl-PL"/>
              </w:rPr>
              <w:br/>
              <w:t xml:space="preserve">Zarząd </w:t>
            </w:r>
            <w:proofErr w:type="spellStart"/>
            <w:r w:rsidRPr="00650605">
              <w:rPr>
                <w:rFonts w:ascii="Times New Roman" w:hAnsi="Times New Roman" w:cs="Times New Roman"/>
                <w:sz w:val="24"/>
                <w:szCs w:val="24"/>
                <w:lang w:eastAsia="pl-PL"/>
              </w:rPr>
              <w:t>Mabion</w:t>
            </w:r>
            <w:proofErr w:type="spellEnd"/>
            <w:r w:rsidRPr="00650605">
              <w:rPr>
                <w:rFonts w:ascii="Times New Roman" w:hAnsi="Times New Roman" w:cs="Times New Roman"/>
                <w:sz w:val="24"/>
                <w:szCs w:val="24"/>
                <w:lang w:eastAsia="pl-PL"/>
              </w:rPr>
              <w:t xml:space="preserve"> S.A. ogłasza zmiany w porządku obrad wprowadzone na żądanie akcjonariuszy w tym trybie, niezwłocznie, jednak nie później niż na 18 dni przed terminem </w:t>
            </w:r>
            <w:r w:rsidRPr="00650605">
              <w:rPr>
                <w:rFonts w:ascii="Times New Roman" w:hAnsi="Times New Roman" w:cs="Times New Roman"/>
                <w:sz w:val="24"/>
                <w:szCs w:val="24"/>
                <w:lang w:eastAsia="pl-PL"/>
              </w:rPr>
              <w:lastRenderedPageBreak/>
              <w:t>Walnego Zgromadzenia Akcjonariuszy.</w:t>
            </w:r>
            <w:r w:rsidRPr="00650605">
              <w:rPr>
                <w:rFonts w:ascii="Times New Roman" w:hAnsi="Times New Roman" w:cs="Times New Roman"/>
                <w:sz w:val="24"/>
                <w:szCs w:val="24"/>
                <w:lang w:eastAsia="pl-PL"/>
              </w:rPr>
              <w:br/>
              <w:t xml:space="preserve">Ogłoszenie następuje w sposób właściwy dla zwołania walnego zgromadzenia, tj. w drodze ogłoszenia dokonanego na stronie internetowej Spółki pod adresem www.mabion.eu w zakładce: "walne </w:t>
            </w:r>
            <w:proofErr w:type="spellStart"/>
            <w:r w:rsidRPr="00650605">
              <w:rPr>
                <w:rFonts w:ascii="Times New Roman" w:hAnsi="Times New Roman" w:cs="Times New Roman"/>
                <w:sz w:val="24"/>
                <w:szCs w:val="24"/>
                <w:lang w:eastAsia="pl-PL"/>
              </w:rPr>
              <w:t>zgromadzenia".V</w:t>
            </w:r>
            <w:proofErr w:type="spellEnd"/>
            <w:r w:rsidRPr="00650605">
              <w:rPr>
                <w:rFonts w:ascii="Times New Roman" w:hAnsi="Times New Roman" w:cs="Times New Roman"/>
                <w:sz w:val="24"/>
                <w:szCs w:val="24"/>
                <w:lang w:eastAsia="pl-PL"/>
              </w:rPr>
              <w:t xml:space="preserve">. Prawo akcjonariusza do zgłaszania projektów uchwał </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Akcjonariusz lub akcjonariusze reprezentujący co najmniej jedną dwudziestą kapitału zakładowego mogą przed terminem Walnego Zgromadzenia Akcjonariuszy, tj. najpóźniej do dnia 6 czerwca 2016 roku, zgłaszać na piśmie w siedzibie Spółki przy ulicy Józefów nr 9 w Kutnie lub przy wykorzystaniu środków komunikacji elektronicznej na adres e-mail: info@mabion.eu, projekty uchwał dotyczące spraw wprowadzonych do porządku obrad Walnego Zgromadzenia Akcjonariuszy lub spraw, które mają zostać wprowadzone do porządku obrad.</w:t>
            </w:r>
            <w:r w:rsidRPr="00650605">
              <w:rPr>
                <w:rFonts w:ascii="Times New Roman" w:hAnsi="Times New Roman" w:cs="Times New Roman"/>
                <w:sz w:val="24"/>
                <w:szCs w:val="24"/>
                <w:lang w:eastAsia="pl-PL"/>
              </w:rPr>
              <w:br/>
              <w:t>Do ww. żądania powinno zostać załączone świadectwo depozytowe lub zaświadczenie o prawie uczestnictwa w Walnym Zgromadzeniu Akcjonariuszy wydane przez podmiot prowadzący rachunek papierów wartościowych, na którym zapisane są akcje Spółki posiadane przez akcjonariusza/akcjonariuszy, potwierdzające, że na dzień złożenia żądania jest on akcjonariuszem Spółki oraz, że reprezentuje co najmniej jedną dwudziestą kapitału zakładowego, a także kopie dokumentów potwierdzających tożsamość akcjonariusza lub osób działających w imieniu akcjonariusza, w tym:</w:t>
            </w:r>
            <w:r w:rsidRPr="00650605">
              <w:rPr>
                <w:rFonts w:ascii="Times New Roman" w:hAnsi="Times New Roman" w:cs="Times New Roman"/>
                <w:sz w:val="24"/>
                <w:szCs w:val="24"/>
                <w:lang w:eastAsia="pl-PL"/>
              </w:rPr>
              <w:br/>
              <w:t>_i_ w przypadku akcjonariusza będącego osobą fizyczną - kopia dowodu osobistego, paszportu lub innego dokumentu tożsamości akcjonariusza;</w:t>
            </w:r>
            <w:r w:rsidRPr="00650605">
              <w:rPr>
                <w:rFonts w:ascii="Times New Roman" w:hAnsi="Times New Roman" w:cs="Times New Roman"/>
                <w:sz w:val="24"/>
                <w:szCs w:val="24"/>
                <w:lang w:eastAsia="pl-PL"/>
              </w:rPr>
              <w:br/>
              <w:t>_ii_ w przypadku akcjonariusza niebędącego osobą fizyczną – kopia odpisu z Krajowego Rejestru Sądowego lub innego właściwego rejestru lub innego dokumentu potwierdzającego uprawnienie do reprezentacji akcjonariusza _np. nieprzerwany ciąg pełnomocnictw_;</w:t>
            </w:r>
            <w:r w:rsidRPr="00650605">
              <w:rPr>
                <w:rFonts w:ascii="Times New Roman" w:hAnsi="Times New Roman" w:cs="Times New Roman"/>
                <w:sz w:val="24"/>
                <w:szCs w:val="24"/>
                <w:lang w:eastAsia="pl-PL"/>
              </w:rPr>
              <w:br/>
              <w:t xml:space="preserve">_iii_ w przypadku zgłoszenia żądania przez pełnomocnika – kopia dokumentu pełnomocnictwa podpisana przez akcjonariusza lub osoby uprawnione do reprezentacji akcjonariusza _ew. nieprzerwany ciąg pełnomocnictw_, dokumenty z pkt _i_ </w:t>
            </w:r>
            <w:proofErr w:type="spellStart"/>
            <w:r w:rsidRPr="00650605">
              <w:rPr>
                <w:rFonts w:ascii="Times New Roman" w:hAnsi="Times New Roman" w:cs="Times New Roman"/>
                <w:sz w:val="24"/>
                <w:szCs w:val="24"/>
                <w:lang w:eastAsia="pl-PL"/>
              </w:rPr>
              <w:t>i</w:t>
            </w:r>
            <w:proofErr w:type="spellEnd"/>
            <w:r w:rsidRPr="00650605">
              <w:rPr>
                <w:rFonts w:ascii="Times New Roman" w:hAnsi="Times New Roman" w:cs="Times New Roman"/>
                <w:sz w:val="24"/>
                <w:szCs w:val="24"/>
                <w:lang w:eastAsia="pl-PL"/>
              </w:rPr>
              <w:t xml:space="preserve"> _ii_ wyżej dotyczące akcjonariusza, a także kopia dowodu osobistego, paszportu lub innego dokumentu tożsamości pełnomocnika, a w przypadku pełnomocnika niebędącego osobą fizyczną - kopia aktualnego odpisu z Krajowego Rejestru Sądowego lub innego właściwego rejestru lub innego dokumentu potwierdzającego uprawnienie osoby fizycznej _osób fizycznych_ do reprezentacji pełnomocnika _np. nieprzerwany ciąg pełnomocnictw_, oraz kopia dowodu osobistego, paszportu lub innego dokumentu tożsamości osoby fizycznej _osób fizycznych_ </w:t>
            </w:r>
            <w:r w:rsidRPr="00650605">
              <w:rPr>
                <w:rFonts w:ascii="Times New Roman" w:hAnsi="Times New Roman" w:cs="Times New Roman"/>
                <w:sz w:val="24"/>
                <w:szCs w:val="24"/>
                <w:lang w:eastAsia="pl-PL"/>
              </w:rPr>
              <w:lastRenderedPageBreak/>
              <w:t>uprawnionych do reprezentowania pełnomocnika na Walnym Zgromadzeniu Akcjonariuszy.</w:t>
            </w:r>
            <w:r w:rsidRPr="00650605">
              <w:rPr>
                <w:rFonts w:ascii="Times New Roman" w:hAnsi="Times New Roman" w:cs="Times New Roman"/>
                <w:sz w:val="24"/>
                <w:szCs w:val="24"/>
                <w:lang w:eastAsia="pl-PL"/>
              </w:rPr>
              <w:br/>
              <w:t xml:space="preserve">Zarząd niezwłocznie ogłasza projekty uchwał na stronie internetowej Spółki pod adresem www.mabion.eu w zakładce: "walne zgromadzenia". </w:t>
            </w:r>
            <w:r w:rsidRPr="00650605">
              <w:rPr>
                <w:rFonts w:ascii="Times New Roman" w:hAnsi="Times New Roman" w:cs="Times New Roman"/>
                <w:sz w:val="24"/>
                <w:szCs w:val="24"/>
                <w:lang w:eastAsia="pl-PL"/>
              </w:rPr>
              <w:br/>
              <w:t>Ponadto, każdy z akcjonariuszy uprawnionych do uczestnictwa w Walnym Zgromadzeniu Akcjonariuszy może podczas Walnego Zgromadzenia Akcjonariuszy zgłaszać projekty uchwał dotyczące spraw wprowadzonych do porządku obrad.</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VI. Komunikacja akcjonariuszy ze Spółką</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Zgodnie z przepisami kodeksu spółek handlowych, akcjonariusz może kontaktować się ze Spółką za pomocą elektronicznych środków komunikacji w sposób określony w niniejszym ogłoszeniu.</w:t>
            </w:r>
            <w:r w:rsidRPr="00650605">
              <w:rPr>
                <w:rFonts w:ascii="Times New Roman" w:hAnsi="Times New Roman" w:cs="Times New Roman"/>
                <w:sz w:val="24"/>
                <w:szCs w:val="24"/>
                <w:lang w:eastAsia="pl-PL"/>
              </w:rPr>
              <w:br/>
              <w:t>Komunikacja akcjonariuszy ze Spółką w formie elektronicznej odbywa się przy wykorzystaniu adresu e-mail: info@mabion.eu.</w:t>
            </w:r>
            <w:r w:rsidRPr="00650605">
              <w:rPr>
                <w:rFonts w:ascii="Times New Roman" w:hAnsi="Times New Roman" w:cs="Times New Roman"/>
                <w:sz w:val="24"/>
                <w:szCs w:val="24"/>
                <w:lang w:eastAsia="pl-PL"/>
              </w:rPr>
              <w:br/>
              <w:t>Spółka zastrzega, że ryzyko związane z wykorzystaniem środków komunikacji elektronicznej ponosi wyłącznie akcjonariusz. O złożeniu dokumentacji w przewidzianym prawem terminie, za pomocą środków komunikacji elektronicznej, decydować będzie data wpłynięcia dokumentacji na serwer Spółki na wskazany powyżej adres.</w:t>
            </w:r>
            <w:r w:rsidRPr="00650605">
              <w:rPr>
                <w:rFonts w:ascii="Times New Roman" w:hAnsi="Times New Roman" w:cs="Times New Roman"/>
                <w:sz w:val="24"/>
                <w:szCs w:val="24"/>
                <w:lang w:eastAsia="pl-PL"/>
              </w:rPr>
              <w:br/>
              <w:t>Wraz z przesyłanymi przez akcjonariusza drogą elektroniczną dokumentami, które w oryginale zostały sporządzone w języku innym aniżeli język polski, akcjonariusz przesyła ich tłumaczenie na język polski sporządzone przez tłumacza przysięgłego.</w:t>
            </w:r>
            <w:r w:rsidRPr="00650605">
              <w:rPr>
                <w:rFonts w:ascii="Times New Roman" w:hAnsi="Times New Roman" w:cs="Times New Roman"/>
                <w:sz w:val="24"/>
                <w:szCs w:val="24"/>
                <w:lang w:eastAsia="pl-PL"/>
              </w:rPr>
              <w:br/>
              <w:t>Wszelkie dokumenty przesyłane przez akcjonariusza do Spółki, jak również przez Spółkę do akcjonariusza drogą elektroniczną, powinny być zeskanowane do formatu PDF.</w:t>
            </w:r>
            <w:r w:rsidRPr="00650605">
              <w:rPr>
                <w:rFonts w:ascii="Times New Roman" w:hAnsi="Times New Roman" w:cs="Times New Roman"/>
                <w:sz w:val="24"/>
                <w:szCs w:val="24"/>
                <w:lang w:eastAsia="pl-PL"/>
              </w:rPr>
              <w:br/>
              <w:t>W przypadku dokumentacji składanej przez akcjonariusza pisemnie w siedzibie Spółki przy ulicy Józefów nr 9 w Kutnie o terminowości wpłynięcia dokumentacji decydować będzie data wpływu do Spółki.</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 xml:space="preserve">VII. Dopuszczenie do udziału w Walnym Zgromadzeniu Akcjonariuszy </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 xml:space="preserve">Akcjonariusz będący osobą fizyczną zostanie dopuszczony do uczestnictwa w Walnym Zgromadzeniu Akcjonariuszy po okazaniu dokumentu tożsamości. </w:t>
            </w:r>
            <w:r w:rsidRPr="00650605">
              <w:rPr>
                <w:rFonts w:ascii="Times New Roman" w:hAnsi="Times New Roman" w:cs="Times New Roman"/>
                <w:sz w:val="24"/>
                <w:szCs w:val="24"/>
                <w:lang w:eastAsia="pl-PL"/>
              </w:rPr>
              <w:br/>
              <w:t xml:space="preserve">Przedstawiciel akcjonariusza niebędącego osobą fizyczną zostanie dopuszczony do uczestnictwa w Walnym Zgromadzeniu Akcjonariuszy po okazaniu dokumentu tożsamości </w:t>
            </w:r>
            <w:r w:rsidRPr="00650605">
              <w:rPr>
                <w:rFonts w:ascii="Times New Roman" w:hAnsi="Times New Roman" w:cs="Times New Roman"/>
                <w:sz w:val="24"/>
                <w:szCs w:val="24"/>
                <w:lang w:eastAsia="pl-PL"/>
              </w:rPr>
              <w:lastRenderedPageBreak/>
              <w:t>oraz dodatkowo, oryginału lub kopii potwierdzonej za zgodność z oryginałem przez notariusza lub inny podmiot uprawniony do potwierdzania za zgodność z oryginałem aktualnego odpisu z odpowiedniego rejestru, wymieniającego osoby uprawnione do reprezentowania akcjonariusza lub oryginału lub kopii potwierdzonej za zgodność z oryginałem przez notariusza lub inny podmiot uprawniony do potwierdzania za zgodność z oryginałem innego dokumentu potwierdzającego upoważnienie osoby fizycznej _osób fizycznych_ do reprezentowania akcjonariusza na Walnym Zgromadzeniu Akcjonariuszy _np. nieprzerwany ciąg pełnomocnictw_.</w:t>
            </w:r>
            <w:r w:rsidRPr="00650605">
              <w:rPr>
                <w:rFonts w:ascii="Times New Roman" w:hAnsi="Times New Roman" w:cs="Times New Roman"/>
                <w:sz w:val="24"/>
                <w:szCs w:val="24"/>
                <w:lang w:eastAsia="pl-PL"/>
              </w:rPr>
              <w:br/>
              <w:t>Pełnomocnik akcjonariusza zostanie dopuszczony do uczestnictwa w Walnym Zgromadzeniu Akcjonariuszy po okazaniu:</w:t>
            </w:r>
            <w:r w:rsidRPr="00650605">
              <w:rPr>
                <w:rFonts w:ascii="Times New Roman" w:hAnsi="Times New Roman" w:cs="Times New Roman"/>
                <w:sz w:val="24"/>
                <w:szCs w:val="24"/>
                <w:lang w:eastAsia="pl-PL"/>
              </w:rPr>
              <w:br/>
              <w:t>_i_ w przypadku pełnomocnictwa udzielonego w formie pisemnej: _i_ dokumentu tożsamości _w przypadku pełnomocnika będącego osobą fizyczną_ albo oryginału lub kopii potwierdzonej za zgodność z oryginałem przez notariusza lub inny podmiot uprawniony do potwierdzania za zgodność z oryginałem odpisu z właściwego rejestru lub innego dokumentu potwierdzającego upoważnienie osoby fizycznej _osób fizycznych_ do reprezentowania akcjonariusza na Walnym Zgromadzeniu Akcjonariuszy _w przypadku pełnomocnika niebędącego osobą fizyczną_; oraz _ii_ oryginału pełnomocnictwa lub kopii potwierdzonej za zgodność z oryginałem przez notariusza lub inny podmiot uprawniony do potwierdzania za zgodność z oryginałem;</w:t>
            </w:r>
            <w:r w:rsidRPr="00650605">
              <w:rPr>
                <w:rFonts w:ascii="Times New Roman" w:hAnsi="Times New Roman" w:cs="Times New Roman"/>
                <w:sz w:val="24"/>
                <w:szCs w:val="24"/>
                <w:lang w:eastAsia="pl-PL"/>
              </w:rPr>
              <w:br/>
              <w:t>_ii_ w przypadku pełnomocnictwa udzielonego w postaci elektronicznej: dokumentu tożsamości _w przypadku pełnomocnika będącego osobą fizyczną_ albo oryginału lub kopii potwierdzonej za zgodność z oryginałem przez notariusza lub inny podmiot uprawniony do potwierdzania za zgodność z oryginałem odpisu z właściwego rejestru lub innego dokumentu potwierdzającego upoważnienie osoby fizycznej _osób fizycznych_ do reprezentowania akcjonariusza na Walnym Zgromadzeniu Akcjonariuszy _w przypadku pełnomocnika niebędącego osobą fizyczną_.</w:t>
            </w:r>
            <w:r w:rsidRPr="00650605">
              <w:rPr>
                <w:rFonts w:ascii="Times New Roman" w:hAnsi="Times New Roman" w:cs="Times New Roman"/>
                <w:sz w:val="24"/>
                <w:szCs w:val="24"/>
                <w:lang w:eastAsia="pl-PL"/>
              </w:rPr>
              <w:br/>
              <w:t xml:space="preserve">Pełnomocnictwo oraz pozostałe wymagane dokumenty potwierdzające uprawnienie akcjonariusza lub osoby reprezentującej go do uczestnictwa w Walnym Zgromadzeniu Akcjonariuszy zostaną przez Spółkę dołączone do księgi </w:t>
            </w:r>
            <w:proofErr w:type="spellStart"/>
            <w:r w:rsidRPr="00650605">
              <w:rPr>
                <w:rFonts w:ascii="Times New Roman" w:hAnsi="Times New Roman" w:cs="Times New Roman"/>
                <w:sz w:val="24"/>
                <w:szCs w:val="24"/>
                <w:lang w:eastAsia="pl-PL"/>
              </w:rPr>
              <w:t>protokołów.VIII</w:t>
            </w:r>
            <w:proofErr w:type="spellEnd"/>
            <w:r w:rsidRPr="00650605">
              <w:rPr>
                <w:rFonts w:ascii="Times New Roman" w:hAnsi="Times New Roman" w:cs="Times New Roman"/>
                <w:sz w:val="24"/>
                <w:szCs w:val="24"/>
                <w:lang w:eastAsia="pl-PL"/>
              </w:rPr>
              <w:t xml:space="preserve">. Sposób wykonywania prawa głosu przez pełnomocnika </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Akcjonariusz może uczestniczyć w Walnym Zgromadzeniu Akcjonariuszy oraz wykonywać prawo głosu osobiście lub przez pełnomocnika/pełnomocników.</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lastRenderedPageBreak/>
              <w:t xml:space="preserve">Pełnomocnictwo do uczestniczenia w Walnym Zgromadzeniu Akcjonariuszy i wykonywania prawa głosu przez pełnomocnika powinno być udzielone na piśmie lub w postaci elektronicznej. Udzielenie pełnomocnictwa w postaci elektronicznej nie wymaga opatrzenia bezpiecznym podpisem elektronicznym weryfikowanym przy pomocy ważnego kwalifikowanego certyfikatu. </w:t>
            </w:r>
            <w:r w:rsidRPr="00650605">
              <w:rPr>
                <w:rFonts w:ascii="Times New Roman" w:hAnsi="Times New Roman" w:cs="Times New Roman"/>
                <w:sz w:val="24"/>
                <w:szCs w:val="24"/>
                <w:lang w:eastAsia="pl-PL"/>
              </w:rPr>
              <w:br/>
              <w:t>Formularze pozwalające na wykonywanie prawa głosu przez pełnomocnika są udostępnione na stronie internetowej Spółki pod adresem www.mabion.eu, w zakładce: "walne zgromadzenia". Spółka nie nakłada obowiązku udzielania pełnomocnictwa na powyższym formularzu.</w:t>
            </w:r>
            <w:r w:rsidRPr="00650605">
              <w:rPr>
                <w:rFonts w:ascii="Times New Roman" w:hAnsi="Times New Roman" w:cs="Times New Roman"/>
                <w:sz w:val="24"/>
                <w:szCs w:val="24"/>
                <w:lang w:eastAsia="pl-PL"/>
              </w:rPr>
              <w:br/>
              <w:t xml:space="preserve">Jednocześnie Zarząd Spółki informuje, iż w przypadku udzielenia przez akcjonariusza pełnomocnictwa wraz z instrukcją do głosowania, Spółka nie będzie weryfikowała czy pełnomocnicy wykonują prawo głosu zgodnie z instrukcjami, które otrzymali od akcjonariuszy. W związku z powyższym, Zarząd Spółki informuje, iż instrukcja do głosowania powinna być przekazana jedynie pełnomocnikowi. </w:t>
            </w:r>
            <w:r w:rsidRPr="00650605">
              <w:rPr>
                <w:rFonts w:ascii="Times New Roman" w:hAnsi="Times New Roman" w:cs="Times New Roman"/>
                <w:sz w:val="24"/>
                <w:szCs w:val="24"/>
                <w:lang w:eastAsia="pl-PL"/>
              </w:rPr>
              <w:br/>
              <w:t>Akcjonariusz jest zobowiązany przesłać do Spółki informację o udzieleniu pełnomocnictwa w postaci elektronicznej na adres e-mail: info@mabion.eu. najpóźniej na jeden dzień przed dniem Walnego Zgromadzenia Akcjonariuszy, tj. do dnia 6 czerwca 2016 roku, do godziny 15:00. Do informacji o udzieleniu pełnomocnictwa w postaci elektronicznej należy załączyć zeskanowane pełnomocnictwo udzielone na formularzu udostępnionym przez Spółkę lub sporządzone przez akcjonariusza i zawierające co najmniej te same dane i informacje, co umieszczone w ww. formularzu, oraz:</w:t>
            </w:r>
            <w:r w:rsidRPr="00650605">
              <w:rPr>
                <w:rFonts w:ascii="Times New Roman" w:hAnsi="Times New Roman" w:cs="Times New Roman"/>
                <w:sz w:val="24"/>
                <w:szCs w:val="24"/>
                <w:lang w:eastAsia="pl-PL"/>
              </w:rPr>
              <w:br/>
              <w:t>_i_ w przypadku akcjonariusza będącego osobą fizyczną - kopię dowodu osobistego, paszportu lub innego dokumentu tożsamości akcjonariusza;</w:t>
            </w:r>
            <w:r w:rsidRPr="00650605">
              <w:rPr>
                <w:rFonts w:ascii="Times New Roman" w:hAnsi="Times New Roman" w:cs="Times New Roman"/>
                <w:sz w:val="24"/>
                <w:szCs w:val="24"/>
                <w:lang w:eastAsia="pl-PL"/>
              </w:rPr>
              <w:br/>
              <w:t>_ii_ w przypadku akcjonariusza niebędącego osobą fizyczną – kopię odpisu z Krajowego Rejestru Sądowego lub innego właściwego rejestru lub innego dokumentu potwierdzającego uprawnienie do reprezentacji akcjonariusza _np. nieprzerwany ciąg pełnomocnictw_.</w:t>
            </w:r>
            <w:r w:rsidRPr="00650605">
              <w:rPr>
                <w:rFonts w:ascii="Times New Roman" w:hAnsi="Times New Roman" w:cs="Times New Roman"/>
                <w:sz w:val="24"/>
                <w:szCs w:val="24"/>
                <w:lang w:eastAsia="pl-PL"/>
              </w:rPr>
              <w:br/>
              <w:t>W przypadku wątpliwości co do kompletności, rzetelności lub prawdziwości kopii wyżej wymienionych dokumentów, Zarząd Spółki zastrzega sobie prawo do żądania od pełnomocnika okazania przy sporządzaniu list obecności:</w:t>
            </w:r>
            <w:r w:rsidRPr="00650605">
              <w:rPr>
                <w:rFonts w:ascii="Times New Roman" w:hAnsi="Times New Roman" w:cs="Times New Roman"/>
                <w:sz w:val="24"/>
                <w:szCs w:val="24"/>
                <w:lang w:eastAsia="pl-PL"/>
              </w:rPr>
              <w:br/>
              <w:t>_i_ w przypadku akcjonariusza będącego osobą fizyczną – oryginału lub kopii potwierdzonej za zgodność z oryginałem przez notariusza lub inny podmiot uprawniony do potwierdzania za zgodność z oryginałem dowodu osobistego, paszportu lub innego dokumentu tożsamości akcjonariusza;</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lastRenderedPageBreak/>
              <w:t>_ii_ w przypadku akcjonariusza niebędącego osobą fizyczną – oryginału lub kopii potwierdzonej za zgodność z oryginałem przez notariusza lub inny podmiot uprawniony do potwierdzania za zgodność z oryginałem odpisu z Krajowego Rejestru Sądowego lub innego właściwego rejestru lub innego dokumentu potwierdzającego uprawnienie do reprezentacji akcjonariusza _np. nieprzerwany ciąg pełnomocnictw_.</w:t>
            </w:r>
            <w:r w:rsidRPr="00650605">
              <w:rPr>
                <w:rFonts w:ascii="Times New Roman" w:hAnsi="Times New Roman" w:cs="Times New Roman"/>
                <w:sz w:val="24"/>
                <w:szCs w:val="24"/>
                <w:lang w:eastAsia="pl-PL"/>
              </w:rPr>
              <w:br/>
              <w:t>W celu identyfikacji pełnomocnika, Zarząd Spółki zastrzega sobie prawo do żądania od pełnomocnika okazania przy sporządzaniu list obecności:</w:t>
            </w:r>
            <w:r w:rsidRPr="00650605">
              <w:rPr>
                <w:rFonts w:ascii="Times New Roman" w:hAnsi="Times New Roman" w:cs="Times New Roman"/>
                <w:sz w:val="24"/>
                <w:szCs w:val="24"/>
                <w:lang w:eastAsia="pl-PL"/>
              </w:rPr>
              <w:br/>
              <w:t>_i_ w przypadku pełnomocnika będącego osobą fizyczną – oryginału dowodu osobistego, paszportu lub innego dokumentu tożsamości pełnomocnika;</w:t>
            </w:r>
            <w:r w:rsidRPr="00650605">
              <w:rPr>
                <w:rFonts w:ascii="Times New Roman" w:hAnsi="Times New Roman" w:cs="Times New Roman"/>
                <w:sz w:val="24"/>
                <w:szCs w:val="24"/>
                <w:lang w:eastAsia="pl-PL"/>
              </w:rPr>
              <w:br/>
              <w:t xml:space="preserve">_ii_ w przypadku pełnomocnika niebędącego osobą fizyczną – oryginału lub kopii potwierdzonej za zgodność z oryginałem przez notariusza lub inny podmiot uprawniony do potwierdzania za zgodność z oryginałem odpisu z Krajowego Rejestru Sądowego lub innego właściwego rejestru lub innego dokumentu potwierdzającego uprawnienie do reprezentacji pełnomocnika _np. nieprzerwany ciąg pełnomocnictw_ oraz dowodu osobistego, paszportu lub innego dokumentu tożsamości osoby fizycznej _osób fizycznych_ upoważnionych do reprezentacji pełnomocnika na Walnym Zgromadzeniu Akcjonariuszy. </w:t>
            </w:r>
            <w:r w:rsidRPr="00650605">
              <w:rPr>
                <w:rFonts w:ascii="Times New Roman" w:hAnsi="Times New Roman" w:cs="Times New Roman"/>
                <w:sz w:val="24"/>
                <w:szCs w:val="24"/>
                <w:lang w:eastAsia="pl-PL"/>
              </w:rPr>
              <w:br/>
              <w:t>Spółka podejmie odpowiednie działania służące identyfikacji akcjonariusza i pełnomocnika w celu weryfikacji ważności pełnomocnictwa udzielonego w postaci elektronicznej. Weryfikacja ta polegać może na zwrotnym pytaniu w formie elektronicznej skierowanym do akcjonariusza i/lub pełnomocnika w celu potwierdzenia faktu udzielenia pełnomocnictwa i jego zakresu. Spółka zastrzega, że w takim przypadku brak udzielenia odpowiedzi na pytania zadawane w trakcie weryfikacji traktowany będzie jako brak możliwości weryfikacji udzielenia pełnomocnictwa i stanowił będzie podstawę dla odmowy dopuszczenia pełnomocnika do udziału w Walnym Zgromadzeniu Akcjonariuszy.</w:t>
            </w:r>
            <w:r w:rsidRPr="00650605">
              <w:rPr>
                <w:rFonts w:ascii="Times New Roman" w:hAnsi="Times New Roman" w:cs="Times New Roman"/>
                <w:sz w:val="24"/>
                <w:szCs w:val="24"/>
                <w:lang w:eastAsia="pl-PL"/>
              </w:rPr>
              <w:br/>
              <w:t>Powyższe zasady dotyczące sposobu udzielenia pełnomocnictwa, mają zastosowanie również w odniesieniu do odwołania pełnomocnictwa udzielonego w postaci elektronicznej.</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 xml:space="preserve">IX. Możliwość i sposób uczestniczenia w Walnym Zgromadzeniu Akcjonariuszy oraz wypowiadania się w trakcie Walnego Zgromadzenia Akcjonariuszy przy wykorzystaniu środków komunikacji elektronicznej </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Spółka nie przewiduje możliwości uczestniczenia oraz wypowiadania się w trakcie Walnego Zgromadzenia Akcjonariuszy przy wykorzystaniu środków komunikacji elektronicznej.</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lastRenderedPageBreak/>
              <w:br/>
              <w:t>X. Sposób wykonywania prawa głosu drogą korespondencyjną lub przy wykorzystaniu środków komunikacji elektronicznej</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Spółka nie przewiduje możliwości wykonywania prawa głosu drogą korespondencyjną lub przy wykorzystaniu środków komunikacji elektronicznej.</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 xml:space="preserve">XI. Dostęp do dokumentacji </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Osoba uprawniona do uczestnictwa w Walnym Zgromadzeniu Akcjonariuszy może uzyskać pełny tekst dokumentacji, która ma być przedstawiona Walnemu Zgromadzeniu Akcjonariuszy oraz projekty uchwał lub, jeżeli nie przewiduje się podejmowania uchwał, uwagi Zarządu lub Rady Nadzorczej Spółki, dotyczące spraw wprowadzonych do porządku obrad Walnego Zgromadzenia Akcjonariuszy lub spraw, które mają zostać wprowadzone do porządku obrad przed terminem Walnego Zgromadzenia Akcjonariuszy, w siedzibie Spółki pod adresem: ulica Józefów nr 9, Kutno, w godzinach od 8:00 do 15:00, lub na stronie internetowej Spółki pod adresem www.mabion.eu w zakładce: "walne zgromadzenia".</w:t>
            </w:r>
            <w:r w:rsidRPr="00650605">
              <w:rPr>
                <w:rFonts w:ascii="Times New Roman" w:hAnsi="Times New Roman" w:cs="Times New Roman"/>
                <w:sz w:val="24"/>
                <w:szCs w:val="24"/>
                <w:lang w:eastAsia="pl-PL"/>
              </w:rPr>
              <w:br/>
              <w:t>Spółka będzie udostępniała wszelkie informacje dotyczące Walnego Zgromadzenia Akcjonariuszy na stronie internetowej Spółki pod adresem www.mabion.eu w zakładce: "walne zgromadzenia".</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 xml:space="preserve">XII. Informacje dodatkowe </w:t>
            </w:r>
            <w:r w:rsidRPr="00650605">
              <w:rPr>
                <w:rFonts w:ascii="Times New Roman" w:hAnsi="Times New Roman" w:cs="Times New Roman"/>
                <w:sz w:val="24"/>
                <w:szCs w:val="24"/>
                <w:lang w:eastAsia="pl-PL"/>
              </w:rPr>
              <w:br/>
            </w:r>
            <w:r w:rsidRPr="00650605">
              <w:rPr>
                <w:rFonts w:ascii="Times New Roman" w:hAnsi="Times New Roman" w:cs="Times New Roman"/>
                <w:sz w:val="24"/>
                <w:szCs w:val="24"/>
                <w:lang w:eastAsia="pl-PL"/>
              </w:rPr>
              <w:br/>
              <w:t>Niniejsze ogłoszenie zawiera informacje przewidziane przepisami kodeksu spółek handlowych. Treść ogłoszenia nie uchybia przepisom szczególnym mogącym ograniczać wykonywanie przez akcjonariuszy ich praw.</w:t>
            </w:r>
            <w:r w:rsidRPr="00650605">
              <w:rPr>
                <w:rFonts w:ascii="Times New Roman" w:hAnsi="Times New Roman" w:cs="Times New Roman"/>
                <w:sz w:val="24"/>
                <w:szCs w:val="24"/>
                <w:lang w:eastAsia="pl-PL"/>
              </w:rPr>
              <w:br/>
              <w:t>W sprawach nieobjętych niniejszym ogłoszeniem stosuje się przepisy kodeksu spółek handlowych oraz statutu Spółki i w związku z tym prosi się akcjonariuszy Spółki o zapoznanie się z powyższymi regulacjami.</w:t>
            </w:r>
            <w:r w:rsidRPr="00650605">
              <w:rPr>
                <w:rFonts w:ascii="Times New Roman" w:hAnsi="Times New Roman" w:cs="Times New Roman"/>
                <w:sz w:val="24"/>
                <w:szCs w:val="24"/>
                <w:lang w:eastAsia="pl-PL"/>
              </w:rPr>
              <w:br/>
              <w:t>Obrady Walnego Zgromadzenia Akcjonariuszy prowadzone będą w języku polskim.</w:t>
            </w:r>
            <w:r w:rsidRPr="00650605">
              <w:rPr>
                <w:rFonts w:ascii="Times New Roman" w:hAnsi="Times New Roman" w:cs="Times New Roman"/>
                <w:sz w:val="24"/>
                <w:szCs w:val="24"/>
                <w:lang w:eastAsia="pl-PL"/>
              </w:rPr>
              <w:br/>
              <w:t xml:space="preserve">W celu punktualnego rozpoczęcia Walnego Zgromadzenia Akcjonariuszy, osoby uprawnione do uczestniczenia w Walnym Zgromadzeniu Akcjonariuszy proszone są o </w:t>
            </w:r>
            <w:r w:rsidRPr="00650605">
              <w:rPr>
                <w:rFonts w:ascii="Times New Roman" w:hAnsi="Times New Roman" w:cs="Times New Roman"/>
                <w:sz w:val="24"/>
                <w:szCs w:val="24"/>
                <w:lang w:eastAsia="pl-PL"/>
              </w:rPr>
              <w:lastRenderedPageBreak/>
              <w:t>dokonanie rejestracji na 30 minut przed rozpoczęciem obrad Walnego Zgromadzenia Akcjonariuszy.</w:t>
            </w:r>
          </w:p>
        </w:tc>
      </w:tr>
      <w:tr w:rsidR="00650605" w:rsidRPr="00156E5D" w14:paraId="7931DD87" w14:textId="77777777" w:rsidTr="00FF2FE7">
        <w:trPr>
          <w:tblCellSpacing w:w="7" w:type="dxa"/>
        </w:trPr>
        <w:tc>
          <w:tcPr>
            <w:tcW w:w="50" w:type="dxa"/>
            <w:vAlign w:val="center"/>
          </w:tcPr>
          <w:p w14:paraId="3FAFCCCF" w14:textId="77777777" w:rsidR="00650605" w:rsidRPr="00156E5D" w:rsidRDefault="00650605" w:rsidP="00650605">
            <w:pPr>
              <w:spacing w:after="0" w:line="360" w:lineRule="auto"/>
              <w:jc w:val="both"/>
              <w:rPr>
                <w:rFonts w:ascii="Times New Roman" w:eastAsia="Times New Roman" w:hAnsi="Times New Roman" w:cs="Times New Roman"/>
                <w:sz w:val="24"/>
                <w:szCs w:val="24"/>
                <w:lang w:eastAsia="pl-PL"/>
              </w:rPr>
            </w:pPr>
          </w:p>
        </w:tc>
        <w:tc>
          <w:tcPr>
            <w:tcW w:w="0" w:type="auto"/>
            <w:vAlign w:val="center"/>
          </w:tcPr>
          <w:p w14:paraId="5650EA1A" w14:textId="77777777" w:rsidR="00650605" w:rsidRPr="00650605" w:rsidRDefault="00650605" w:rsidP="00650605">
            <w:pPr>
              <w:spacing w:after="0" w:line="360" w:lineRule="auto"/>
              <w:jc w:val="both"/>
              <w:rPr>
                <w:rStyle w:val="markedcontent"/>
                <w:rFonts w:ascii="Times New Roman" w:hAnsi="Times New Roman" w:cs="Times New Roman"/>
                <w:b/>
                <w:bCs/>
                <w:sz w:val="24"/>
                <w:szCs w:val="24"/>
              </w:rPr>
            </w:pPr>
          </w:p>
        </w:tc>
      </w:tr>
    </w:tbl>
    <w:p w14:paraId="4A02D973" w14:textId="77777777" w:rsidR="00B60535" w:rsidRPr="00650605" w:rsidRDefault="00B60535" w:rsidP="00650605">
      <w:pPr>
        <w:spacing w:line="360" w:lineRule="auto"/>
        <w:jc w:val="both"/>
        <w:rPr>
          <w:rFonts w:ascii="Times New Roman" w:hAnsi="Times New Roman" w:cs="Times New Roman"/>
          <w:sz w:val="24"/>
          <w:szCs w:val="24"/>
        </w:rPr>
      </w:pPr>
    </w:p>
    <w:sectPr w:rsidR="00B60535" w:rsidRPr="006506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F11D6"/>
    <w:multiLevelType w:val="hybridMultilevel"/>
    <w:tmpl w:val="F3AEFD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5D"/>
    <w:rsid w:val="00040D21"/>
    <w:rsid w:val="00156E5D"/>
    <w:rsid w:val="00650605"/>
    <w:rsid w:val="00B60535"/>
    <w:rsid w:val="00D84B1B"/>
    <w:rsid w:val="00FF2F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E8C3"/>
  <w15:chartTrackingRefBased/>
  <w15:docId w15:val="{0201C778-6F54-4E14-8A51-F560A4BB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156E5D"/>
  </w:style>
  <w:style w:type="paragraph" w:styleId="Bezodstpw">
    <w:name w:val="No Spacing"/>
    <w:uiPriority w:val="1"/>
    <w:qFormat/>
    <w:rsid w:val="00FF2F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2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3566</Words>
  <Characters>21401</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WIJATA</dc:creator>
  <cp:keywords/>
  <dc:description/>
  <cp:lastModifiedBy>EWA WIJATA</cp:lastModifiedBy>
  <cp:revision>2</cp:revision>
  <dcterms:created xsi:type="dcterms:W3CDTF">2022-03-02T09:12:00Z</dcterms:created>
  <dcterms:modified xsi:type="dcterms:W3CDTF">2022-03-02T09:12:00Z</dcterms:modified>
</cp:coreProperties>
</file>